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A1A" w:rsidRPr="003D3A1A" w:rsidRDefault="003D3A1A" w:rsidP="003D3A1A">
      <w:pPr>
        <w:pStyle w:val="ConsPlusNormal"/>
        <w:ind w:firstLine="709"/>
        <w:jc w:val="center"/>
        <w:outlineLvl w:val="0"/>
        <w:rPr>
          <w:rFonts w:ascii="PT Astra Serif" w:hAnsi="PT Astra Serif" w:cs="Times New Roman"/>
          <w:b/>
          <w:sz w:val="27"/>
          <w:szCs w:val="27"/>
        </w:rPr>
      </w:pPr>
      <w:r w:rsidRPr="00FD6E65">
        <w:rPr>
          <w:rFonts w:ascii="PT Astra Serif" w:hAnsi="PT Astra Serif" w:cs="Times New Roman"/>
          <w:b/>
          <w:sz w:val="27"/>
          <w:szCs w:val="27"/>
        </w:rPr>
        <w:t xml:space="preserve">Методика распределения на 2024 год и на плановый период </w:t>
      </w:r>
    </w:p>
    <w:p w:rsidR="003D3A1A" w:rsidRPr="00D40ECF" w:rsidRDefault="003D3A1A" w:rsidP="003D3A1A">
      <w:pPr>
        <w:pStyle w:val="ConsPlusNormal"/>
        <w:ind w:firstLine="709"/>
        <w:jc w:val="center"/>
        <w:outlineLvl w:val="0"/>
        <w:rPr>
          <w:rFonts w:ascii="PT Astra Serif" w:hAnsi="PT Astra Serif" w:cs="Times New Roman"/>
          <w:b/>
          <w:sz w:val="27"/>
          <w:szCs w:val="27"/>
        </w:rPr>
      </w:pPr>
      <w:r w:rsidRPr="00FD6E65">
        <w:rPr>
          <w:rFonts w:ascii="PT Astra Serif" w:hAnsi="PT Astra Serif" w:cs="Times New Roman"/>
          <w:b/>
          <w:sz w:val="27"/>
          <w:szCs w:val="27"/>
        </w:rPr>
        <w:t>2025 и 2026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w:t>
      </w:r>
      <w:bookmarkStart w:id="0" w:name="_GoBack"/>
      <w:bookmarkEnd w:id="0"/>
      <w:r w:rsidRPr="00FD6E65">
        <w:rPr>
          <w:rFonts w:ascii="PT Astra Serif" w:hAnsi="PT Astra Serif" w:cs="Times New Roman"/>
          <w:b/>
          <w:sz w:val="27"/>
          <w:szCs w:val="27"/>
        </w:rPr>
        <w:t xml:space="preserve">номочий по </w:t>
      </w:r>
    </w:p>
    <w:p w:rsidR="003D3A1A" w:rsidRPr="00FD6E65" w:rsidRDefault="003D3A1A" w:rsidP="003D3A1A">
      <w:pPr>
        <w:pStyle w:val="ConsPlusNormal"/>
        <w:ind w:firstLine="709"/>
        <w:jc w:val="center"/>
        <w:outlineLvl w:val="0"/>
        <w:rPr>
          <w:rFonts w:ascii="PT Astra Serif" w:hAnsi="PT Astra Serif" w:cs="Times New Roman"/>
          <w:b/>
          <w:sz w:val="27"/>
          <w:szCs w:val="27"/>
        </w:rPr>
      </w:pPr>
      <w:r w:rsidRPr="00FD6E65">
        <w:rPr>
          <w:rFonts w:ascii="PT Astra Serif" w:hAnsi="PT Astra Serif" w:cs="Times New Roman"/>
          <w:b/>
          <w:sz w:val="27"/>
          <w:szCs w:val="27"/>
        </w:rPr>
        <w:t>организации проведения мероприятий при осуществлении</w:t>
      </w:r>
      <w:r w:rsidRPr="00AD068F">
        <w:rPr>
          <w:rFonts w:ascii="PT Astra Serif" w:hAnsi="PT Astra Serif" w:cs="Times New Roman"/>
          <w:b/>
          <w:sz w:val="27"/>
          <w:szCs w:val="27"/>
        </w:rPr>
        <w:t xml:space="preserve"> </w:t>
      </w:r>
      <w:r w:rsidRPr="00FD6E65">
        <w:rPr>
          <w:rFonts w:ascii="PT Astra Serif" w:hAnsi="PT Astra Serif" w:cs="Times New Roman"/>
          <w:b/>
          <w:sz w:val="27"/>
          <w:szCs w:val="27"/>
        </w:rPr>
        <w:t>деятельности по обращению с животными без владельцев</w:t>
      </w:r>
    </w:p>
    <w:p w:rsidR="003D3A1A" w:rsidRPr="00AD068F" w:rsidRDefault="003D3A1A" w:rsidP="003D3A1A">
      <w:pPr>
        <w:pStyle w:val="ConsPlusNormal"/>
        <w:jc w:val="center"/>
        <w:outlineLvl w:val="0"/>
        <w:rPr>
          <w:rFonts w:ascii="PT Astra Serif" w:hAnsi="PT Astra Serif" w:cs="Times New Roman"/>
          <w:i/>
          <w:sz w:val="27"/>
          <w:szCs w:val="27"/>
        </w:rPr>
      </w:pPr>
      <w:r w:rsidRPr="00AD068F">
        <w:rPr>
          <w:rFonts w:ascii="PT Astra Serif" w:hAnsi="PT Astra Serif" w:cs="Times New Roman"/>
          <w:i/>
          <w:sz w:val="27"/>
          <w:szCs w:val="27"/>
        </w:rPr>
        <w:t>(статья 6 Закона Саратовской области от 03.11.2015 года № 144-ЗСО)</w:t>
      </w:r>
    </w:p>
    <w:p w:rsidR="003D3A1A" w:rsidRPr="00FD6E65" w:rsidRDefault="003D3A1A" w:rsidP="003D3A1A">
      <w:pPr>
        <w:spacing w:after="1" w:line="280" w:lineRule="atLeast"/>
        <w:ind w:firstLine="540"/>
        <w:jc w:val="both"/>
        <w:rPr>
          <w:rFonts w:ascii="PT Astra Serif" w:hAnsi="PT Astra Serif"/>
          <w:sz w:val="27"/>
          <w:szCs w:val="27"/>
        </w:rPr>
      </w:pPr>
    </w:p>
    <w:p w:rsidR="003D3A1A" w:rsidRPr="00FD6E65" w:rsidRDefault="003D3A1A" w:rsidP="003D3A1A">
      <w:pPr>
        <w:ind w:firstLine="540"/>
        <w:jc w:val="both"/>
        <w:rPr>
          <w:rFonts w:ascii="PT Astra Serif" w:hAnsi="PT Astra Serif"/>
          <w:sz w:val="27"/>
          <w:szCs w:val="27"/>
        </w:rPr>
      </w:pPr>
      <w:r w:rsidRPr="00FD6E65">
        <w:rPr>
          <w:rFonts w:ascii="PT Astra Serif" w:hAnsi="PT Astra Serif"/>
          <w:sz w:val="27"/>
          <w:szCs w:val="27"/>
        </w:rPr>
        <w:t>1. Общий объем субвенции из областного бюджета, предоставляемой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на организацию проведения мероприятий при осуществлении деятельности по обращению с животными без владельцев.</w:t>
      </w:r>
    </w:p>
    <w:p w:rsidR="003D3A1A" w:rsidRPr="00FD6E65" w:rsidRDefault="003D3A1A" w:rsidP="003D3A1A">
      <w:pPr>
        <w:ind w:firstLine="540"/>
        <w:jc w:val="both"/>
        <w:rPr>
          <w:rFonts w:ascii="PT Astra Serif" w:hAnsi="PT Astra Serif"/>
          <w:sz w:val="27"/>
          <w:szCs w:val="27"/>
        </w:rPr>
      </w:pPr>
      <w:r w:rsidRPr="00FD6E65">
        <w:rPr>
          <w:rFonts w:ascii="PT Astra Serif" w:hAnsi="PT Astra Serif"/>
          <w:sz w:val="27"/>
          <w:szCs w:val="27"/>
        </w:rPr>
        <w:t xml:space="preserve">2. </w:t>
      </w:r>
      <w:proofErr w:type="gramStart"/>
      <w:r w:rsidRPr="00FD6E65">
        <w:rPr>
          <w:rFonts w:ascii="PT Astra Serif" w:hAnsi="PT Astra Serif"/>
          <w:sz w:val="27"/>
          <w:szCs w:val="27"/>
        </w:rPr>
        <w:t>Объем субвенции из областного бюджета на осуществление передаваемых государственных полномочий рассчитывается исходя из нормативов - расчетных показателей потребности органов местного самоуправления, осуществляющих государственные полномочия, в бюджетных средствах в расчете на одну голову отловленного животного без владельца и прогнозной численности животных без владельцев, подлежащих отлову, содержанию, возврату на прежние места обитания на территории соответствующего муниципального образования области (далее - животные без владельцев, подлежащие</w:t>
      </w:r>
      <w:proofErr w:type="gramEnd"/>
      <w:r w:rsidRPr="00FD6E65">
        <w:rPr>
          <w:rFonts w:ascii="PT Astra Serif" w:hAnsi="PT Astra Serif"/>
          <w:sz w:val="27"/>
          <w:szCs w:val="27"/>
        </w:rPr>
        <w:t xml:space="preserve"> отлову).</w:t>
      </w:r>
    </w:p>
    <w:p w:rsidR="003D3A1A" w:rsidRPr="00FD6E65" w:rsidRDefault="003D3A1A" w:rsidP="003D3A1A">
      <w:pPr>
        <w:ind w:firstLine="540"/>
        <w:jc w:val="both"/>
        <w:rPr>
          <w:rFonts w:ascii="PT Astra Serif" w:hAnsi="PT Astra Serif"/>
          <w:sz w:val="27"/>
          <w:szCs w:val="27"/>
        </w:rPr>
      </w:pPr>
      <w:r w:rsidRPr="00FD6E65">
        <w:rPr>
          <w:rFonts w:ascii="PT Astra Serif" w:hAnsi="PT Astra Serif"/>
          <w:sz w:val="27"/>
          <w:szCs w:val="27"/>
        </w:rPr>
        <w:t>3. Прогнозная численность животных без владельцев, подлежащих отлову на территории соответствующего муниципального образования области, ежегодно, не позднее 1 октября года, предшествующего прогнозному, утверждается уполномоченным органом исполнительной власти области в сфере ветеринарии на основе данных мониторинга с учетом заявок органов местного самоуправления, реализующих переданные государственные полномочия.</w:t>
      </w:r>
    </w:p>
    <w:p w:rsidR="003D3A1A" w:rsidRPr="00FD6E65" w:rsidRDefault="003D3A1A" w:rsidP="003D3A1A">
      <w:pPr>
        <w:ind w:firstLine="540"/>
        <w:jc w:val="both"/>
        <w:rPr>
          <w:rFonts w:ascii="PT Astra Serif" w:hAnsi="PT Astra Serif"/>
          <w:sz w:val="27"/>
          <w:szCs w:val="27"/>
        </w:rPr>
      </w:pPr>
      <w:r w:rsidRPr="00FD6E65">
        <w:rPr>
          <w:rFonts w:ascii="PT Astra Serif" w:hAnsi="PT Astra Serif"/>
          <w:sz w:val="27"/>
          <w:szCs w:val="27"/>
        </w:rPr>
        <w:t>Утвержденная прогнозная численность животных без владельцев, подлежащих отлову, может уточняться в течение года уполномоченным органом исполнительной власти области в сфере ветеринарии на основе данных мониторинга с учетом заявок органов местного самоуправления, реализующих переданные государственные полномочия.</w:t>
      </w:r>
    </w:p>
    <w:p w:rsidR="003D3A1A" w:rsidRPr="00FD6E65" w:rsidRDefault="003D3A1A" w:rsidP="003D3A1A">
      <w:pPr>
        <w:ind w:firstLine="540"/>
        <w:jc w:val="both"/>
        <w:rPr>
          <w:rFonts w:ascii="PT Astra Serif" w:hAnsi="PT Astra Serif"/>
          <w:sz w:val="27"/>
          <w:szCs w:val="27"/>
        </w:rPr>
      </w:pPr>
      <w:r w:rsidRPr="00FD6E65">
        <w:rPr>
          <w:rFonts w:ascii="PT Astra Serif" w:hAnsi="PT Astra Serif"/>
          <w:sz w:val="27"/>
          <w:szCs w:val="27"/>
        </w:rPr>
        <w:t>4. Расчет размера субвенции, предоставляемой бюджету i-</w:t>
      </w:r>
      <w:proofErr w:type="spellStart"/>
      <w:r w:rsidRPr="00FD6E65">
        <w:rPr>
          <w:rFonts w:ascii="PT Astra Serif" w:hAnsi="PT Astra Serif"/>
          <w:sz w:val="27"/>
          <w:szCs w:val="27"/>
        </w:rPr>
        <w:t>го</w:t>
      </w:r>
      <w:proofErr w:type="spellEnd"/>
      <w:r w:rsidRPr="00FD6E65">
        <w:rPr>
          <w:rFonts w:ascii="PT Astra Serif" w:hAnsi="PT Astra Serif"/>
          <w:sz w:val="27"/>
          <w:szCs w:val="27"/>
        </w:rPr>
        <w:t xml:space="preserve"> муниципального образования области для осуществления переданных государственных полномочий (</w:t>
      </w:r>
      <w:proofErr w:type="spellStart"/>
      <w:r w:rsidRPr="00FD6E65">
        <w:rPr>
          <w:rFonts w:ascii="PT Astra Serif" w:hAnsi="PT Astra Serif"/>
          <w:sz w:val="27"/>
          <w:szCs w:val="27"/>
        </w:rPr>
        <w:t>Si</w:t>
      </w:r>
      <w:proofErr w:type="spellEnd"/>
      <w:r w:rsidRPr="00FD6E65">
        <w:rPr>
          <w:rFonts w:ascii="PT Astra Serif" w:hAnsi="PT Astra Serif"/>
          <w:sz w:val="27"/>
          <w:szCs w:val="27"/>
        </w:rPr>
        <w:t>), производится по формуле:</w:t>
      </w:r>
    </w:p>
    <w:p w:rsidR="003D3A1A" w:rsidRPr="00FD6E65" w:rsidRDefault="003D3A1A" w:rsidP="003D3A1A">
      <w:pPr>
        <w:ind w:firstLine="540"/>
        <w:jc w:val="both"/>
        <w:rPr>
          <w:rFonts w:ascii="PT Astra Serif" w:hAnsi="PT Astra Serif"/>
          <w:sz w:val="27"/>
          <w:szCs w:val="27"/>
        </w:rPr>
      </w:pPr>
      <w:proofErr w:type="spellStart"/>
      <w:proofErr w:type="gramStart"/>
      <w:r w:rsidRPr="00FD6E65">
        <w:rPr>
          <w:rFonts w:ascii="PT Astra Serif" w:hAnsi="PT Astra Serif"/>
          <w:sz w:val="27"/>
          <w:szCs w:val="27"/>
        </w:rPr>
        <w:t>Si</w:t>
      </w:r>
      <w:proofErr w:type="spellEnd"/>
      <w:r w:rsidRPr="00FD6E65">
        <w:rPr>
          <w:rFonts w:ascii="PT Astra Serif" w:hAnsi="PT Astra Serif"/>
          <w:sz w:val="27"/>
          <w:szCs w:val="27"/>
        </w:rPr>
        <w:t xml:space="preserve"> = </w:t>
      </w:r>
      <w:proofErr w:type="spellStart"/>
      <w:r w:rsidRPr="00FD6E65">
        <w:rPr>
          <w:rFonts w:ascii="PT Astra Serif" w:hAnsi="PT Astra Serif"/>
          <w:sz w:val="27"/>
          <w:szCs w:val="27"/>
        </w:rPr>
        <w:t>A</w:t>
      </w:r>
      <w:r w:rsidRPr="00FD6E65">
        <w:rPr>
          <w:rFonts w:ascii="PT Astra Serif" w:hAnsi="PT Astra Serif"/>
          <w:sz w:val="27"/>
          <w:szCs w:val="27"/>
          <w:vertAlign w:val="subscript"/>
        </w:rPr>
        <w:t>i</w:t>
      </w:r>
      <w:proofErr w:type="spellEnd"/>
      <w:r w:rsidRPr="00FD6E65">
        <w:rPr>
          <w:rFonts w:ascii="PT Astra Serif" w:hAnsi="PT Astra Serif"/>
          <w:sz w:val="27"/>
          <w:szCs w:val="27"/>
        </w:rPr>
        <w:t xml:space="preserve"> x </w:t>
      </w:r>
      <w:proofErr w:type="spellStart"/>
      <w:r w:rsidRPr="00FD6E65">
        <w:rPr>
          <w:rFonts w:ascii="PT Astra Serif" w:hAnsi="PT Astra Serif"/>
          <w:sz w:val="27"/>
          <w:szCs w:val="27"/>
        </w:rPr>
        <w:t>K</w:t>
      </w:r>
      <w:r w:rsidRPr="00FD6E65">
        <w:rPr>
          <w:rFonts w:ascii="PT Astra Serif" w:hAnsi="PT Astra Serif"/>
          <w:sz w:val="27"/>
          <w:szCs w:val="27"/>
          <w:vertAlign w:val="subscript"/>
        </w:rPr>
        <w:t>Пi</w:t>
      </w:r>
      <w:proofErr w:type="spellEnd"/>
      <w:r w:rsidRPr="00FD6E65">
        <w:rPr>
          <w:rFonts w:ascii="PT Astra Serif" w:hAnsi="PT Astra Serif"/>
          <w:sz w:val="27"/>
          <w:szCs w:val="27"/>
        </w:rPr>
        <w:t xml:space="preserve"> + (</w:t>
      </w:r>
      <w:proofErr w:type="spellStart"/>
      <w:r w:rsidRPr="00FD6E65">
        <w:rPr>
          <w:rFonts w:ascii="PT Astra Serif" w:hAnsi="PT Astra Serif"/>
          <w:sz w:val="27"/>
          <w:szCs w:val="27"/>
        </w:rPr>
        <w:t>N</w:t>
      </w:r>
      <w:r w:rsidRPr="00FD6E65">
        <w:rPr>
          <w:rFonts w:ascii="PT Astra Serif" w:hAnsi="PT Astra Serif"/>
          <w:sz w:val="27"/>
          <w:szCs w:val="27"/>
          <w:vertAlign w:val="subscript"/>
        </w:rPr>
        <w:t>отлов</w:t>
      </w:r>
      <w:proofErr w:type="spellEnd"/>
      <w:r w:rsidRPr="00FD6E65">
        <w:rPr>
          <w:rFonts w:ascii="PT Astra Serif" w:hAnsi="PT Astra Serif"/>
          <w:sz w:val="27"/>
          <w:szCs w:val="27"/>
          <w:vertAlign w:val="subscript"/>
        </w:rPr>
        <w:t>.</w:t>
      </w:r>
      <w:proofErr w:type="gramEnd"/>
      <w:r w:rsidRPr="00FD6E65">
        <w:rPr>
          <w:rFonts w:ascii="PT Astra Serif" w:hAnsi="PT Astra Serif"/>
          <w:sz w:val="27"/>
          <w:szCs w:val="27"/>
        </w:rPr>
        <w:t xml:space="preserve"> + </w:t>
      </w:r>
      <w:proofErr w:type="spellStart"/>
      <w:proofErr w:type="gramStart"/>
      <w:r w:rsidRPr="00FD6E65">
        <w:rPr>
          <w:rFonts w:ascii="PT Astra Serif" w:hAnsi="PT Astra Serif"/>
          <w:sz w:val="27"/>
          <w:szCs w:val="27"/>
        </w:rPr>
        <w:t>N</w:t>
      </w:r>
      <w:proofErr w:type="gramEnd"/>
      <w:r w:rsidRPr="00FD6E65">
        <w:rPr>
          <w:rFonts w:ascii="PT Astra Serif" w:hAnsi="PT Astra Serif"/>
          <w:sz w:val="27"/>
          <w:szCs w:val="27"/>
          <w:vertAlign w:val="subscript"/>
        </w:rPr>
        <w:t>содерж</w:t>
      </w:r>
      <w:proofErr w:type="spellEnd"/>
      <w:r w:rsidRPr="00FD6E65">
        <w:rPr>
          <w:rFonts w:ascii="PT Astra Serif" w:hAnsi="PT Astra Serif"/>
          <w:sz w:val="27"/>
          <w:szCs w:val="27"/>
          <w:vertAlign w:val="subscript"/>
        </w:rPr>
        <w:t>.</w:t>
      </w:r>
      <w:r w:rsidRPr="00FD6E65">
        <w:rPr>
          <w:rFonts w:ascii="PT Astra Serif" w:hAnsi="PT Astra Serif"/>
          <w:sz w:val="27"/>
          <w:szCs w:val="27"/>
        </w:rPr>
        <w:t xml:space="preserve"> x </w:t>
      </w:r>
      <w:proofErr w:type="spellStart"/>
      <w:r w:rsidRPr="00FD6E65">
        <w:rPr>
          <w:rFonts w:ascii="PT Astra Serif" w:hAnsi="PT Astra Serif"/>
          <w:sz w:val="27"/>
          <w:szCs w:val="27"/>
        </w:rPr>
        <w:t>Т</w:t>
      </w:r>
      <w:r w:rsidRPr="00FD6E65">
        <w:rPr>
          <w:rFonts w:ascii="PT Astra Serif" w:hAnsi="PT Astra Serif"/>
          <w:sz w:val="27"/>
          <w:szCs w:val="27"/>
          <w:vertAlign w:val="subscript"/>
        </w:rPr>
        <w:t>содерж</w:t>
      </w:r>
      <w:proofErr w:type="spellEnd"/>
      <w:r w:rsidRPr="00FD6E65">
        <w:rPr>
          <w:rFonts w:ascii="PT Astra Serif" w:hAnsi="PT Astra Serif"/>
          <w:sz w:val="27"/>
          <w:szCs w:val="27"/>
          <w:vertAlign w:val="subscript"/>
        </w:rPr>
        <w:t>.</w:t>
      </w:r>
      <w:r w:rsidRPr="00FD6E65">
        <w:rPr>
          <w:rFonts w:ascii="PT Astra Serif" w:hAnsi="PT Astra Serif"/>
          <w:sz w:val="27"/>
          <w:szCs w:val="27"/>
        </w:rPr>
        <w:t xml:space="preserve">+ </w:t>
      </w:r>
      <w:proofErr w:type="spellStart"/>
      <w:proofErr w:type="gramStart"/>
      <w:r w:rsidRPr="00FD6E65">
        <w:rPr>
          <w:rFonts w:ascii="PT Astra Serif" w:hAnsi="PT Astra Serif"/>
          <w:sz w:val="27"/>
          <w:szCs w:val="27"/>
        </w:rPr>
        <w:t>N</w:t>
      </w:r>
      <w:r w:rsidRPr="00FD6E65">
        <w:rPr>
          <w:rFonts w:ascii="PT Astra Serif" w:hAnsi="PT Astra Serif"/>
          <w:sz w:val="27"/>
          <w:szCs w:val="27"/>
          <w:vertAlign w:val="subscript"/>
        </w:rPr>
        <w:t>мер</w:t>
      </w:r>
      <w:proofErr w:type="spellEnd"/>
      <w:r w:rsidRPr="00FD6E65">
        <w:rPr>
          <w:rFonts w:ascii="PT Astra Serif" w:hAnsi="PT Astra Serif"/>
          <w:sz w:val="27"/>
          <w:szCs w:val="27"/>
          <w:vertAlign w:val="subscript"/>
        </w:rPr>
        <w:t>.</w:t>
      </w:r>
      <w:r w:rsidRPr="00FD6E65">
        <w:rPr>
          <w:rFonts w:ascii="PT Astra Serif" w:hAnsi="PT Astra Serif"/>
          <w:sz w:val="27"/>
          <w:szCs w:val="27"/>
        </w:rPr>
        <w:t xml:space="preserve">) x </w:t>
      </w:r>
      <w:proofErr w:type="spellStart"/>
      <w:r w:rsidRPr="00FD6E65">
        <w:rPr>
          <w:rFonts w:ascii="PT Astra Serif" w:hAnsi="PT Astra Serif"/>
          <w:sz w:val="27"/>
          <w:szCs w:val="27"/>
        </w:rPr>
        <w:t>К</w:t>
      </w:r>
      <w:r w:rsidRPr="00FD6E65">
        <w:rPr>
          <w:rFonts w:ascii="PT Astra Serif" w:hAnsi="PT Astra Serif"/>
          <w:sz w:val="27"/>
          <w:szCs w:val="27"/>
          <w:vertAlign w:val="subscript"/>
        </w:rPr>
        <w:t>Пi</w:t>
      </w:r>
      <w:proofErr w:type="spellEnd"/>
      <w:r w:rsidRPr="00FD6E65">
        <w:rPr>
          <w:rFonts w:ascii="PT Astra Serif" w:hAnsi="PT Astra Serif"/>
          <w:sz w:val="27"/>
          <w:szCs w:val="27"/>
        </w:rPr>
        <w:t>, где:</w:t>
      </w:r>
      <w:proofErr w:type="gramEnd"/>
    </w:p>
    <w:p w:rsidR="003D3A1A" w:rsidRPr="00FD6E65" w:rsidRDefault="003D3A1A" w:rsidP="003D3A1A">
      <w:pPr>
        <w:ind w:firstLine="540"/>
        <w:jc w:val="both"/>
        <w:rPr>
          <w:rFonts w:ascii="PT Astra Serif" w:hAnsi="PT Astra Serif"/>
          <w:sz w:val="27"/>
          <w:szCs w:val="27"/>
        </w:rPr>
      </w:pPr>
      <w:proofErr w:type="spellStart"/>
      <w:proofErr w:type="gramStart"/>
      <w:r w:rsidRPr="00FD6E65">
        <w:rPr>
          <w:rFonts w:ascii="PT Astra Serif" w:hAnsi="PT Astra Serif"/>
          <w:sz w:val="27"/>
          <w:szCs w:val="27"/>
        </w:rPr>
        <w:t>Ai</w:t>
      </w:r>
      <w:proofErr w:type="spellEnd"/>
      <w:r w:rsidRPr="00FD6E65">
        <w:rPr>
          <w:rFonts w:ascii="PT Astra Serif" w:hAnsi="PT Astra Serif"/>
          <w:sz w:val="27"/>
          <w:szCs w:val="27"/>
        </w:rPr>
        <w:t xml:space="preserve"> - норматив финансовых затрат органа местного самоуправления i-</w:t>
      </w:r>
      <w:proofErr w:type="spellStart"/>
      <w:r w:rsidRPr="00FD6E65">
        <w:rPr>
          <w:rFonts w:ascii="PT Astra Serif" w:hAnsi="PT Astra Serif"/>
          <w:sz w:val="27"/>
          <w:szCs w:val="27"/>
        </w:rPr>
        <w:t>го</w:t>
      </w:r>
      <w:proofErr w:type="spellEnd"/>
      <w:r w:rsidRPr="00FD6E65">
        <w:rPr>
          <w:rFonts w:ascii="PT Astra Serif" w:hAnsi="PT Astra Serif"/>
          <w:sz w:val="27"/>
          <w:szCs w:val="27"/>
        </w:rPr>
        <w:t xml:space="preserve"> муниципального образования области на организацию проведения мероприятий по отлову и содержанию животных без владельцев, включающий расходы на оплату труда штатных работников в муниципальных образованиях области и обеспечение их деятельности, начисления на оплату труда с учетом прогнозной численности животных без владельцев, подлежащих отлову на территории соответствующего муниципального образования области.</w:t>
      </w:r>
      <w:proofErr w:type="gramEnd"/>
      <w:r w:rsidRPr="00FD6E65">
        <w:rPr>
          <w:rFonts w:ascii="PT Astra Serif" w:hAnsi="PT Astra Serif"/>
          <w:sz w:val="27"/>
          <w:szCs w:val="27"/>
        </w:rPr>
        <w:t xml:space="preserve"> Норматив финансовых затрат на организацию проведения мероприятий по отлову и содержанию животных без владельцев утверждается уполномоченным органом </w:t>
      </w:r>
      <w:r w:rsidRPr="00FD6E65">
        <w:rPr>
          <w:rFonts w:ascii="PT Astra Serif" w:hAnsi="PT Astra Serif"/>
          <w:sz w:val="27"/>
          <w:szCs w:val="27"/>
        </w:rPr>
        <w:lastRenderedPageBreak/>
        <w:t>исполнительной власти области в сфере ветеринарии на основе данных мониторинга;</w:t>
      </w:r>
    </w:p>
    <w:p w:rsidR="003D3A1A" w:rsidRPr="00FD6E65" w:rsidRDefault="003D3A1A" w:rsidP="003D3A1A">
      <w:pPr>
        <w:ind w:firstLine="540"/>
        <w:jc w:val="both"/>
        <w:rPr>
          <w:rFonts w:ascii="PT Astra Serif" w:hAnsi="PT Astra Serif"/>
          <w:sz w:val="27"/>
          <w:szCs w:val="27"/>
        </w:rPr>
      </w:pPr>
      <w:r w:rsidRPr="00FD6E65">
        <w:rPr>
          <w:rFonts w:ascii="PT Astra Serif" w:hAnsi="PT Astra Serif"/>
          <w:sz w:val="27"/>
          <w:szCs w:val="27"/>
        </w:rPr>
        <w:t>N отлов</w:t>
      </w:r>
      <w:proofErr w:type="gramStart"/>
      <w:r w:rsidRPr="00FD6E65">
        <w:rPr>
          <w:rFonts w:ascii="PT Astra Serif" w:hAnsi="PT Astra Serif"/>
          <w:sz w:val="27"/>
          <w:szCs w:val="27"/>
        </w:rPr>
        <w:t>.</w:t>
      </w:r>
      <w:proofErr w:type="gramEnd"/>
      <w:r w:rsidRPr="00FD6E65">
        <w:rPr>
          <w:rFonts w:ascii="PT Astra Serif" w:hAnsi="PT Astra Serif"/>
          <w:sz w:val="27"/>
          <w:szCs w:val="27"/>
        </w:rPr>
        <w:t xml:space="preserve"> - </w:t>
      </w:r>
      <w:proofErr w:type="gramStart"/>
      <w:r w:rsidRPr="00FD6E65">
        <w:rPr>
          <w:rFonts w:ascii="PT Astra Serif" w:hAnsi="PT Astra Serif"/>
          <w:sz w:val="27"/>
          <w:szCs w:val="27"/>
        </w:rPr>
        <w:t>н</w:t>
      </w:r>
      <w:proofErr w:type="gramEnd"/>
      <w:r w:rsidRPr="00FD6E65">
        <w:rPr>
          <w:rFonts w:ascii="PT Astra Serif" w:hAnsi="PT Astra Serif"/>
          <w:sz w:val="27"/>
          <w:szCs w:val="27"/>
        </w:rPr>
        <w:t>орматив финансовых затрат по отлову животных без владельцев в расчете на одну голову в i-м муниципальном образовании области, включающий расходы на приобретение, аренду, эксплуатацию транспорта, горюче-смазочные материалы, оплату труда персонала по отлову, начисления на оплату труда персонала по отлову, приобретение лекарственных препаратов для ветеринарного применения и расходных материалов. Норматив финансовых затрат по отлову животных без владельцев в расчете на одну голову утверждается уполномоченным органом исполнительной власти области в сфере ветеринарии на основе данных мониторинга;</w:t>
      </w:r>
    </w:p>
    <w:p w:rsidR="003D3A1A" w:rsidRPr="00FD6E65" w:rsidRDefault="003D3A1A" w:rsidP="003D3A1A">
      <w:pPr>
        <w:ind w:firstLine="540"/>
        <w:jc w:val="both"/>
        <w:rPr>
          <w:rFonts w:ascii="PT Astra Serif" w:hAnsi="PT Astra Serif"/>
          <w:sz w:val="27"/>
          <w:szCs w:val="27"/>
        </w:rPr>
      </w:pPr>
      <w:proofErr w:type="gramStart"/>
      <w:r w:rsidRPr="00FD6E65">
        <w:rPr>
          <w:rFonts w:ascii="PT Astra Serif" w:hAnsi="PT Astra Serif"/>
          <w:sz w:val="27"/>
          <w:szCs w:val="27"/>
        </w:rPr>
        <w:t xml:space="preserve">N </w:t>
      </w:r>
      <w:proofErr w:type="spellStart"/>
      <w:r w:rsidRPr="00FD6E65">
        <w:rPr>
          <w:rFonts w:ascii="PT Astra Serif" w:hAnsi="PT Astra Serif"/>
          <w:sz w:val="27"/>
          <w:szCs w:val="27"/>
        </w:rPr>
        <w:t>содерж</w:t>
      </w:r>
      <w:proofErr w:type="spellEnd"/>
      <w:r w:rsidRPr="00FD6E65">
        <w:rPr>
          <w:rFonts w:ascii="PT Astra Serif" w:hAnsi="PT Astra Serif"/>
          <w:sz w:val="27"/>
          <w:szCs w:val="27"/>
        </w:rPr>
        <w:t>. - норматив финансовых затрат по содержанию в приюте отловленных животных без владельцев в расчете на одну голову в i-м муниципальном образовании области, включающий расходы на оплату труда персонала, начисления на оплату труда персонала, приобретение оборудования, инвентаря, уход за отловленными животными без владельцев и кормление отловленных животных без владельцев в расчете на одну голову.</w:t>
      </w:r>
      <w:proofErr w:type="gramEnd"/>
      <w:r w:rsidRPr="00FD6E65">
        <w:rPr>
          <w:rFonts w:ascii="PT Astra Serif" w:hAnsi="PT Astra Serif"/>
          <w:sz w:val="27"/>
          <w:szCs w:val="27"/>
        </w:rPr>
        <w:t xml:space="preserve"> Норматив финансовых затрат по содержанию в приюте отловленных животных без владельцев в расчете на одну голову утверждается уполномоченным органом исполнительной власти области в сфере ветеринарии на основе данных мониторинга;</w:t>
      </w:r>
    </w:p>
    <w:p w:rsidR="003D3A1A" w:rsidRPr="00FD6E65" w:rsidRDefault="003D3A1A" w:rsidP="003D3A1A">
      <w:pPr>
        <w:ind w:firstLine="540"/>
        <w:jc w:val="both"/>
        <w:rPr>
          <w:rFonts w:ascii="PT Astra Serif" w:hAnsi="PT Astra Serif"/>
          <w:sz w:val="27"/>
          <w:szCs w:val="27"/>
        </w:rPr>
      </w:pPr>
      <w:r w:rsidRPr="00FD6E65">
        <w:rPr>
          <w:rFonts w:ascii="PT Astra Serif" w:hAnsi="PT Astra Serif"/>
          <w:sz w:val="27"/>
          <w:szCs w:val="27"/>
        </w:rPr>
        <w:t xml:space="preserve">T </w:t>
      </w:r>
      <w:proofErr w:type="spellStart"/>
      <w:r w:rsidRPr="00FD6E65">
        <w:rPr>
          <w:rFonts w:ascii="PT Astra Serif" w:hAnsi="PT Astra Serif"/>
          <w:sz w:val="27"/>
          <w:szCs w:val="27"/>
        </w:rPr>
        <w:t>содерж</w:t>
      </w:r>
      <w:proofErr w:type="spellEnd"/>
      <w:r w:rsidRPr="00FD6E65">
        <w:rPr>
          <w:rFonts w:ascii="PT Astra Serif" w:hAnsi="PT Astra Serif"/>
          <w:sz w:val="27"/>
          <w:szCs w:val="27"/>
        </w:rPr>
        <w:t>. - время фактического пребывания отловленного животного без владельца в приюте, но не дольше чем в течение 16 дней;</w:t>
      </w:r>
    </w:p>
    <w:p w:rsidR="003D3A1A" w:rsidRPr="00FD6E65" w:rsidRDefault="003D3A1A" w:rsidP="003D3A1A">
      <w:pPr>
        <w:ind w:firstLine="540"/>
        <w:jc w:val="both"/>
        <w:rPr>
          <w:rFonts w:ascii="PT Astra Serif" w:hAnsi="PT Astra Serif"/>
          <w:sz w:val="27"/>
          <w:szCs w:val="27"/>
        </w:rPr>
      </w:pPr>
      <w:proofErr w:type="spellStart"/>
      <w:r w:rsidRPr="00FD6E65">
        <w:rPr>
          <w:rFonts w:ascii="PT Astra Serif" w:hAnsi="PT Astra Serif"/>
          <w:sz w:val="27"/>
          <w:szCs w:val="27"/>
        </w:rPr>
        <w:t>Кп</w:t>
      </w:r>
      <w:proofErr w:type="gramStart"/>
      <w:r w:rsidRPr="00FD6E65">
        <w:rPr>
          <w:rFonts w:ascii="PT Astra Serif" w:hAnsi="PT Astra Serif"/>
          <w:sz w:val="27"/>
          <w:szCs w:val="27"/>
        </w:rPr>
        <w:t>i</w:t>
      </w:r>
      <w:proofErr w:type="spellEnd"/>
      <w:proofErr w:type="gramEnd"/>
      <w:r w:rsidRPr="00FD6E65">
        <w:rPr>
          <w:rFonts w:ascii="PT Astra Serif" w:hAnsi="PT Astra Serif"/>
          <w:sz w:val="27"/>
          <w:szCs w:val="27"/>
        </w:rPr>
        <w:t xml:space="preserve"> - прогнозная численность животных без владельцев, подлежащих отлову на территории соответствующего муниципального образования области ежегодно;</w:t>
      </w:r>
    </w:p>
    <w:p w:rsidR="003D3A1A" w:rsidRPr="00FD6E65" w:rsidRDefault="003D3A1A" w:rsidP="003D3A1A">
      <w:pPr>
        <w:ind w:firstLine="540"/>
        <w:jc w:val="both"/>
        <w:rPr>
          <w:rFonts w:ascii="PT Astra Serif" w:hAnsi="PT Astra Serif"/>
          <w:szCs w:val="28"/>
        </w:rPr>
      </w:pPr>
      <w:r w:rsidRPr="00FD6E65">
        <w:rPr>
          <w:rFonts w:ascii="PT Astra Serif" w:hAnsi="PT Astra Serif"/>
          <w:sz w:val="27"/>
          <w:szCs w:val="27"/>
        </w:rPr>
        <w:t xml:space="preserve">N </w:t>
      </w:r>
      <w:r w:rsidRPr="00FD6E65">
        <w:rPr>
          <w:rFonts w:ascii="PT Astra Serif" w:hAnsi="PT Astra Serif"/>
          <w:sz w:val="27"/>
          <w:szCs w:val="27"/>
          <w:vertAlign w:val="subscript"/>
        </w:rPr>
        <w:t>мер</w:t>
      </w:r>
      <w:proofErr w:type="gramStart"/>
      <w:r w:rsidRPr="00FD6E65">
        <w:rPr>
          <w:rFonts w:ascii="PT Astra Serif" w:hAnsi="PT Astra Serif"/>
          <w:sz w:val="27"/>
          <w:szCs w:val="27"/>
          <w:vertAlign w:val="subscript"/>
        </w:rPr>
        <w:t>.</w:t>
      </w:r>
      <w:proofErr w:type="gramEnd"/>
      <w:r w:rsidRPr="00FD6E65">
        <w:rPr>
          <w:rFonts w:ascii="PT Astra Serif" w:hAnsi="PT Astra Serif"/>
          <w:sz w:val="27"/>
          <w:szCs w:val="27"/>
        </w:rPr>
        <w:t xml:space="preserve"> - </w:t>
      </w:r>
      <w:proofErr w:type="gramStart"/>
      <w:r w:rsidRPr="00FD6E65">
        <w:rPr>
          <w:rFonts w:ascii="PT Astra Serif" w:hAnsi="PT Astra Serif"/>
          <w:color w:val="22272F"/>
          <w:sz w:val="27"/>
          <w:szCs w:val="27"/>
          <w:shd w:val="clear" w:color="auto" w:fill="FFFFFF"/>
        </w:rPr>
        <w:t>н</w:t>
      </w:r>
      <w:proofErr w:type="gramEnd"/>
      <w:r w:rsidRPr="00FD6E65">
        <w:rPr>
          <w:rFonts w:ascii="PT Astra Serif" w:hAnsi="PT Astra Serif"/>
          <w:color w:val="22272F"/>
          <w:sz w:val="27"/>
          <w:szCs w:val="27"/>
          <w:shd w:val="clear" w:color="auto" w:fill="FFFFFF"/>
        </w:rPr>
        <w:t xml:space="preserve">орматив финансовых затрат на проведение ветеринарных мероприятий с животными без владельцев в расчете на одну голову в i-м муниципальном образовании области, включающий стерилизацию (кастрацию) и послеоперационный уход за животными без владельцев, а также маркирование </w:t>
      </w:r>
      <w:proofErr w:type="spellStart"/>
      <w:r w:rsidRPr="00FD6E65">
        <w:rPr>
          <w:rFonts w:ascii="PT Astra Serif" w:hAnsi="PT Astra Serif"/>
          <w:color w:val="22272F"/>
          <w:sz w:val="27"/>
          <w:szCs w:val="27"/>
          <w:shd w:val="clear" w:color="auto" w:fill="FFFFFF"/>
        </w:rPr>
        <w:t>неснимаемыми</w:t>
      </w:r>
      <w:proofErr w:type="spellEnd"/>
      <w:r w:rsidRPr="00FD6E65">
        <w:rPr>
          <w:rFonts w:ascii="PT Astra Serif" w:hAnsi="PT Astra Serif"/>
          <w:color w:val="22272F"/>
          <w:sz w:val="27"/>
          <w:szCs w:val="27"/>
          <w:shd w:val="clear" w:color="auto" w:fill="FFFFFF"/>
        </w:rPr>
        <w:t xml:space="preserve"> и несмываемыми метками поступивших в приюты для животных без владельцев. Норматив финансовых затрат на проведение ветеринарных мероприятий с животными без владельцев утверждается уполномоченным органом исполнительной власти области в сфере ветеринарии на основе данных мониторинга.</w:t>
      </w:r>
    </w:p>
    <w:p w:rsidR="00001C6F" w:rsidRPr="003D3A1A" w:rsidRDefault="00001C6F" w:rsidP="003D3A1A"/>
    <w:sectPr w:rsidR="00001C6F" w:rsidRPr="003D3A1A" w:rsidSect="00977C4F">
      <w:headerReference w:type="even" r:id="rId7"/>
      <w:headerReference w:type="default" r:id="rId8"/>
      <w:pgSz w:w="11906" w:h="16838" w:code="9"/>
      <w:pgMar w:top="993"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98" w:rsidRDefault="00EF1BBB">
      <w:r>
        <w:separator/>
      </w:r>
    </w:p>
  </w:endnote>
  <w:endnote w:type="continuationSeparator" w:id="0">
    <w:p w:rsidR="00FE2C98" w:rsidRDefault="00EF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98" w:rsidRDefault="00EF1BBB">
      <w:r>
        <w:separator/>
      </w:r>
    </w:p>
  </w:footnote>
  <w:footnote w:type="continuationSeparator" w:id="0">
    <w:p w:rsidR="00FE2C98" w:rsidRDefault="00EF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ED78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3D3A1A">
    <w:pPr>
      <w:pStyle w:val="a3"/>
    </w:pPr>
  </w:p>
  <w:p w:rsidR="00DE5572" w:rsidRDefault="003D3A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ED782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3D3A1A">
      <w:rPr>
        <w:rStyle w:val="a5"/>
        <w:noProof/>
        <w:sz w:val="24"/>
        <w:szCs w:val="24"/>
      </w:rPr>
      <w:t>2</w:t>
    </w:r>
    <w:r w:rsidRPr="00820980">
      <w:rPr>
        <w:rStyle w:val="a5"/>
        <w:sz w:val="24"/>
        <w:szCs w:val="24"/>
      </w:rPr>
      <w:fldChar w:fldCharType="end"/>
    </w:r>
  </w:p>
  <w:p w:rsidR="00DE5572" w:rsidRDefault="003D3A1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022"/>
    <w:rsid w:val="00001C6F"/>
    <w:rsid w:val="003D3A1A"/>
    <w:rsid w:val="007A4572"/>
    <w:rsid w:val="00977C4F"/>
    <w:rsid w:val="00BB7F4E"/>
    <w:rsid w:val="00E86022"/>
    <w:rsid w:val="00EA38E9"/>
    <w:rsid w:val="00ED782D"/>
    <w:rsid w:val="00EF1BBB"/>
    <w:rsid w:val="00FE2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762</Words>
  <Characters>4350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4</cp:revision>
  <dcterms:created xsi:type="dcterms:W3CDTF">2021-10-11T07:35:00Z</dcterms:created>
  <dcterms:modified xsi:type="dcterms:W3CDTF">2023-10-11T08:35:00Z</dcterms:modified>
</cp:coreProperties>
</file>